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92D3C" w14:textId="77777777" w:rsidR="0006585B" w:rsidRPr="007401DA" w:rsidRDefault="0006585B" w:rsidP="0006585B">
      <w:pPr>
        <w:jc w:val="both"/>
        <w:rPr>
          <w:color w:val="auto"/>
          <w:sz w:val="26"/>
          <w:szCs w:val="26"/>
        </w:rPr>
      </w:pPr>
      <w:r>
        <w:rPr>
          <w:color w:val="auto"/>
          <w:sz w:val="26"/>
          <w:szCs w:val="26"/>
        </w:rPr>
        <w:t>ỦY</w:t>
      </w:r>
      <w:r w:rsidRPr="00DF240C">
        <w:rPr>
          <w:color w:val="auto"/>
          <w:sz w:val="26"/>
          <w:szCs w:val="26"/>
        </w:rPr>
        <w:t xml:space="preserve"> BAN NHÂN DÂN</w:t>
      </w:r>
      <w:r>
        <w:rPr>
          <w:b w:val="0"/>
          <w:color w:val="auto"/>
          <w:sz w:val="26"/>
          <w:szCs w:val="26"/>
        </w:rPr>
        <w:t xml:space="preserve"> </w:t>
      </w:r>
      <w:r w:rsidRPr="007401DA">
        <w:rPr>
          <w:b w:val="0"/>
          <w:color w:val="auto"/>
          <w:sz w:val="26"/>
          <w:szCs w:val="26"/>
        </w:rPr>
        <w:t xml:space="preserve">        </w:t>
      </w:r>
      <w:r>
        <w:rPr>
          <w:b w:val="0"/>
          <w:color w:val="auto"/>
          <w:sz w:val="26"/>
          <w:szCs w:val="26"/>
        </w:rPr>
        <w:t xml:space="preserve">  </w:t>
      </w:r>
      <w:r>
        <w:rPr>
          <w:b w:val="0"/>
          <w:color w:val="auto"/>
          <w:sz w:val="26"/>
          <w:szCs w:val="26"/>
        </w:rPr>
        <w:tab/>
      </w:r>
      <w:r w:rsidRPr="007401DA">
        <w:rPr>
          <w:color w:val="auto"/>
          <w:sz w:val="26"/>
          <w:szCs w:val="26"/>
        </w:rPr>
        <w:t>CỘNG HÒA XÃ HỘI CHỦ NGHĨA VIỆT NAM</w:t>
      </w:r>
    </w:p>
    <w:p w14:paraId="455925D9" w14:textId="77777777" w:rsidR="0006585B" w:rsidRPr="00C06B59" w:rsidRDefault="0006585B" w:rsidP="0006585B">
      <w:pPr>
        <w:jc w:val="both"/>
        <w:rPr>
          <w:color w:val="auto"/>
          <w:sz w:val="27"/>
          <w:szCs w:val="27"/>
        </w:rPr>
      </w:pPr>
      <w:r>
        <w:rPr>
          <w:color w:val="auto"/>
          <w:sz w:val="26"/>
          <w:szCs w:val="26"/>
        </w:rPr>
        <w:t xml:space="preserve">   TỈNH AN GIANG</w:t>
      </w:r>
      <w:r w:rsidRPr="00C06B59">
        <w:rPr>
          <w:color w:val="auto"/>
          <w:sz w:val="27"/>
          <w:szCs w:val="27"/>
        </w:rPr>
        <w:tab/>
      </w:r>
      <w:r w:rsidRPr="00C06B59">
        <w:rPr>
          <w:color w:val="auto"/>
          <w:sz w:val="27"/>
          <w:szCs w:val="27"/>
        </w:rPr>
        <w:tab/>
        <w:t xml:space="preserve"> </w:t>
      </w:r>
      <w:r>
        <w:rPr>
          <w:color w:val="auto"/>
          <w:sz w:val="27"/>
          <w:szCs w:val="27"/>
        </w:rPr>
        <w:t xml:space="preserve">              </w:t>
      </w:r>
      <w:r w:rsidRPr="007401DA">
        <w:rPr>
          <w:color w:val="auto"/>
        </w:rPr>
        <w:t>Độc lập - Tự do - Hạnh phúc</w:t>
      </w:r>
    </w:p>
    <w:p w14:paraId="080DC183" w14:textId="77777777" w:rsidR="0006585B" w:rsidRPr="00C06B59" w:rsidRDefault="0006585B" w:rsidP="0006585B">
      <w:pPr>
        <w:jc w:val="both"/>
        <w:rPr>
          <w:b w:val="0"/>
          <w:color w:val="auto"/>
          <w:sz w:val="26"/>
        </w:rPr>
      </w:pPr>
      <w:r>
        <w:rPr>
          <w:noProof/>
        </w:rPr>
        <mc:AlternateContent>
          <mc:Choice Requires="wps">
            <w:drawing>
              <wp:anchor distT="0" distB="0" distL="114300" distR="114300" simplePos="0" relativeHeight="251665408" behindDoc="0" locked="0" layoutInCell="1" allowOverlap="1" wp14:anchorId="499D1997" wp14:editId="2AEB81E9">
                <wp:simplePos x="0" y="0"/>
                <wp:positionH relativeFrom="column">
                  <wp:posOffset>360045</wp:posOffset>
                </wp:positionH>
                <wp:positionV relativeFrom="paragraph">
                  <wp:posOffset>34290</wp:posOffset>
                </wp:positionV>
                <wp:extent cx="76200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301D333" id="Straight Connector 8"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2.7pt" to="88.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"/>
            </w:pict>
          </mc:Fallback>
        </mc:AlternateContent>
      </w:r>
      <w:r>
        <w:rPr>
          <w:noProof/>
        </w:rPr>
        <mc:AlternateContent>
          <mc:Choice Requires="wps">
            <w:drawing>
              <wp:anchor distT="0" distB="0" distL="114300" distR="114300" simplePos="0" relativeHeight="251667456" behindDoc="0" locked="0" layoutInCell="1" allowOverlap="1" wp14:anchorId="27E38922" wp14:editId="5F10ADC0">
                <wp:simplePos x="0" y="0"/>
                <wp:positionH relativeFrom="column">
                  <wp:posOffset>2958465</wp:posOffset>
                </wp:positionH>
                <wp:positionV relativeFrom="paragraph">
                  <wp:posOffset>34290</wp:posOffset>
                </wp:positionV>
                <wp:extent cx="2066925" cy="0"/>
                <wp:effectExtent l="0" t="0" r="0"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4C5E764" id="_x0000_t32" coordsize="21600,21600" o:spt="32" o:oned="t" path="m,l21600,21600e" filled="f">
                <v:path arrowok="t" fillok="f" o:connecttype="none"/>
                <o:lock v:ext="edit" shapetype="t"/>
              </v:shapetype>
              <v:shape id="Straight Arrow Connector 7" o:spid="_x0000_s1026" type="#_x0000_t32" style="position:absolute;margin-left:232.95pt;margin-top:2.7pt;width:162.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"/>
            </w:pict>
          </mc:Fallback>
        </mc:AlternateContent>
      </w:r>
      <w:r w:rsidRPr="00C06B59">
        <w:rPr>
          <w:b w:val="0"/>
          <w:color w:val="auto"/>
          <w:sz w:val="26"/>
        </w:rPr>
        <w:t xml:space="preserve">         </w:t>
      </w:r>
      <w:r w:rsidRPr="00C06B59">
        <w:rPr>
          <w:b w:val="0"/>
          <w:color w:val="auto"/>
          <w:sz w:val="26"/>
        </w:rPr>
        <w:tab/>
      </w:r>
      <w:r w:rsidRPr="00C06B59">
        <w:rPr>
          <w:b w:val="0"/>
          <w:color w:val="auto"/>
          <w:sz w:val="26"/>
        </w:rPr>
        <w:tab/>
      </w:r>
      <w:r w:rsidRPr="00C06B59">
        <w:rPr>
          <w:b w:val="0"/>
          <w:color w:val="auto"/>
          <w:sz w:val="26"/>
        </w:rPr>
        <w:tab/>
        <w:t xml:space="preserve">                  </w:t>
      </w:r>
    </w:p>
    <w:p w14:paraId="12C5839A" w14:textId="3E15495D" w:rsidR="0006585B" w:rsidRPr="00981D51" w:rsidRDefault="0006657A" w:rsidP="0006585B">
      <w:pPr>
        <w:pStyle w:val="Heading1"/>
        <w:spacing w:after="120"/>
        <w:jc w:val="left"/>
        <w:rPr>
          <w:rFonts w:ascii="Times New Roman" w:hAnsi="Times New Roman"/>
          <w:sz w:val="26"/>
        </w:rPr>
      </w:pPr>
      <w:r>
        <w:rPr>
          <w:rFonts w:ascii="Times New Roman" w:hAnsi="Times New Roman"/>
          <w:i w:val="0"/>
          <w:sz w:val="26"/>
        </w:rPr>
        <w:t xml:space="preserve"> </w:t>
      </w:r>
      <w:r w:rsidR="00A20109">
        <w:rPr>
          <w:rFonts w:ascii="Times New Roman" w:hAnsi="Times New Roman"/>
          <w:i w:val="0"/>
          <w:sz w:val="28"/>
          <w:szCs w:val="28"/>
        </w:rPr>
        <w:t>Số</w:t>
      </w:r>
      <w:r w:rsidR="00A20109">
        <w:rPr>
          <w:rFonts w:ascii="Times New Roman" w:hAnsi="Times New Roman"/>
          <w:i w:val="0"/>
          <w:sz w:val="28"/>
          <w:szCs w:val="28"/>
          <w:lang w:val="vi-VN"/>
        </w:rPr>
        <w:t>:</w:t>
      </w:r>
      <w:r w:rsidR="000642E4">
        <w:rPr>
          <w:rFonts w:ascii="Times New Roman" w:hAnsi="Times New Roman"/>
          <w:i w:val="0"/>
          <w:sz w:val="28"/>
          <w:szCs w:val="28"/>
        </w:rPr>
        <w:t xml:space="preserve"> 03</w:t>
      </w:r>
      <w:r w:rsidR="0006585B" w:rsidRPr="00F86484">
        <w:rPr>
          <w:rFonts w:ascii="Times New Roman" w:hAnsi="Times New Roman"/>
          <w:i w:val="0"/>
          <w:sz w:val="28"/>
          <w:szCs w:val="28"/>
        </w:rPr>
        <w:t>/QĐ-UBND</w:t>
      </w:r>
      <w:r w:rsidR="0006585B" w:rsidRPr="00C06B59">
        <w:rPr>
          <w:rFonts w:ascii="Times New Roman" w:hAnsi="Times New Roman"/>
          <w:i w:val="0"/>
          <w:sz w:val="26"/>
        </w:rPr>
        <w:tab/>
      </w:r>
      <w:r w:rsidR="0006585B" w:rsidRPr="00C06B59">
        <w:rPr>
          <w:rFonts w:ascii="Times New Roman" w:hAnsi="Times New Roman"/>
          <w:i w:val="0"/>
          <w:sz w:val="26"/>
        </w:rPr>
        <w:tab/>
        <w:t xml:space="preserve">    </w:t>
      </w:r>
      <w:r w:rsidR="0006585B">
        <w:rPr>
          <w:rFonts w:ascii="Times New Roman" w:hAnsi="Times New Roman"/>
          <w:i w:val="0"/>
          <w:sz w:val="26"/>
        </w:rPr>
        <w:t xml:space="preserve">   </w:t>
      </w:r>
      <w:r w:rsidR="00FF2AA4">
        <w:rPr>
          <w:rFonts w:ascii="Times New Roman" w:hAnsi="Times New Roman"/>
          <w:i w:val="0"/>
          <w:sz w:val="26"/>
        </w:rPr>
        <w:t xml:space="preserve">           </w:t>
      </w:r>
      <w:r w:rsidR="0006585B" w:rsidRPr="00F86484">
        <w:rPr>
          <w:rFonts w:ascii="Times New Roman" w:hAnsi="Times New Roman"/>
          <w:sz w:val="28"/>
          <w:szCs w:val="28"/>
        </w:rPr>
        <w:t>An Giang, ngày</w:t>
      </w:r>
      <w:r w:rsidR="000642E4">
        <w:rPr>
          <w:rFonts w:ascii="Times New Roman" w:hAnsi="Times New Roman"/>
          <w:sz w:val="28"/>
          <w:szCs w:val="28"/>
        </w:rPr>
        <w:t xml:space="preserve"> 03 </w:t>
      </w:r>
      <w:bookmarkStart w:id="0" w:name="_GoBack"/>
      <w:bookmarkEnd w:id="0"/>
      <w:r w:rsidR="00A20109">
        <w:rPr>
          <w:rFonts w:ascii="Times New Roman" w:hAnsi="Times New Roman"/>
          <w:sz w:val="28"/>
          <w:szCs w:val="28"/>
        </w:rPr>
        <w:t xml:space="preserve">tháng </w:t>
      </w:r>
      <w:r w:rsidR="00981D51">
        <w:rPr>
          <w:rFonts w:ascii="Times New Roman" w:hAnsi="Times New Roman"/>
          <w:sz w:val="28"/>
          <w:szCs w:val="28"/>
        </w:rPr>
        <w:t>01</w:t>
      </w:r>
      <w:r>
        <w:rPr>
          <w:rFonts w:ascii="Times New Roman" w:hAnsi="Times New Roman"/>
          <w:sz w:val="28"/>
          <w:szCs w:val="28"/>
        </w:rPr>
        <w:t xml:space="preserve"> năm 202</w:t>
      </w:r>
      <w:r w:rsidR="00991F7F">
        <w:rPr>
          <w:rFonts w:ascii="Times New Roman" w:hAnsi="Times New Roman"/>
          <w:sz w:val="28"/>
          <w:szCs w:val="28"/>
        </w:rPr>
        <w:t>5</w:t>
      </w:r>
    </w:p>
    <w:tbl>
      <w:tblPr>
        <w:tblpPr w:leftFromText="180" w:rightFromText="180" w:vertAnchor="text" w:tblpY="1"/>
        <w:tblOverlap w:val="never"/>
        <w:tblW w:w="0" w:type="auto"/>
        <w:tblLayout w:type="fixed"/>
        <w:tblLook w:val="0000" w:firstRow="0" w:lastRow="0" w:firstColumn="0" w:lastColumn="0" w:noHBand="0" w:noVBand="0"/>
      </w:tblPr>
      <w:tblGrid>
        <w:gridCol w:w="3202"/>
      </w:tblGrid>
      <w:tr w:rsidR="0006585B" w:rsidRPr="008F69DA" w14:paraId="141D73A4" w14:textId="77777777" w:rsidTr="005B7999">
        <w:tc>
          <w:tcPr>
            <w:tcW w:w="3202" w:type="dxa"/>
          </w:tcPr>
          <w:p w14:paraId="3E566996" w14:textId="77777777" w:rsidR="0006585B" w:rsidRPr="008F69DA" w:rsidRDefault="0006585B" w:rsidP="005B7999">
            <w:pPr>
              <w:pStyle w:val="Heading6"/>
              <w:spacing w:before="0"/>
              <w:ind w:right="1"/>
              <w:rPr>
                <w:i w:val="0"/>
                <w:sz w:val="26"/>
                <w:szCs w:val="26"/>
              </w:rPr>
            </w:pPr>
          </w:p>
        </w:tc>
      </w:tr>
    </w:tbl>
    <w:p w14:paraId="48EA0D61" w14:textId="77777777" w:rsidR="0006585B" w:rsidRPr="00F0081B" w:rsidRDefault="0006585B" w:rsidP="0006585B">
      <w:pPr>
        <w:spacing w:after="60"/>
        <w:jc w:val="center"/>
        <w:rPr>
          <w:color w:val="auto"/>
        </w:rPr>
      </w:pPr>
      <w:r w:rsidRPr="00C06B59">
        <w:br w:type="textWrapping" w:clear="all"/>
      </w:r>
      <w:r>
        <w:rPr>
          <w:color w:val="auto"/>
        </w:rPr>
        <w:t>QUYẾT ĐỊNH</w:t>
      </w:r>
    </w:p>
    <w:p w14:paraId="561021EC" w14:textId="27E49012" w:rsidR="0006585B" w:rsidRPr="00183F73" w:rsidRDefault="0006585B" w:rsidP="0006585B">
      <w:pPr>
        <w:spacing w:after="60"/>
        <w:jc w:val="center"/>
        <w:rPr>
          <w:color w:val="auto"/>
        </w:rPr>
      </w:pPr>
      <w:r w:rsidRPr="00183F73">
        <w:rPr>
          <w:color w:val="auto"/>
        </w:rPr>
        <w:t xml:space="preserve">Về việc công bố công khai </w:t>
      </w:r>
      <w:r>
        <w:rPr>
          <w:color w:val="auto"/>
        </w:rPr>
        <w:t>quyết toán</w:t>
      </w:r>
      <w:r w:rsidRPr="00183F73">
        <w:rPr>
          <w:color w:val="auto"/>
        </w:rPr>
        <w:t xml:space="preserve"> </w:t>
      </w:r>
      <w:r w:rsidR="0006657A">
        <w:rPr>
          <w:color w:val="auto"/>
        </w:rPr>
        <w:t xml:space="preserve">ngân sách nhà nước </w:t>
      </w:r>
      <w:r w:rsidR="0006657A">
        <w:rPr>
          <w:color w:val="auto"/>
        </w:rPr>
        <w:br/>
        <w:t>năm 202</w:t>
      </w:r>
      <w:r w:rsidR="00991F7F">
        <w:rPr>
          <w:color w:val="auto"/>
        </w:rPr>
        <w:t>3</w:t>
      </w:r>
      <w:r>
        <w:rPr>
          <w:color w:val="auto"/>
        </w:rPr>
        <w:t xml:space="preserve"> của tỉnh An Giang</w:t>
      </w:r>
    </w:p>
    <w:p w14:paraId="43F232DA" w14:textId="77777777" w:rsidR="0006585B" w:rsidRDefault="0006585B" w:rsidP="0006585B">
      <w:pPr>
        <w:spacing w:after="120"/>
        <w:jc w:val="center"/>
        <w:rPr>
          <w:color w:val="auto"/>
        </w:rPr>
      </w:pPr>
      <w:r w:rsidRPr="00A946A0">
        <w:rPr>
          <w:b w:val="0"/>
          <w:noProof/>
          <w:color w:val="auto"/>
        </w:rPr>
        <mc:AlternateContent>
          <mc:Choice Requires="wps">
            <w:drawing>
              <wp:anchor distT="0" distB="0" distL="114300" distR="114300" simplePos="0" relativeHeight="251666432" behindDoc="0" locked="0" layoutInCell="1" allowOverlap="1" wp14:anchorId="1DE674C5" wp14:editId="2D1A7120">
                <wp:simplePos x="0" y="0"/>
                <wp:positionH relativeFrom="column">
                  <wp:posOffset>2331720</wp:posOffset>
                </wp:positionH>
                <wp:positionV relativeFrom="paragraph">
                  <wp:posOffset>31115</wp:posOffset>
                </wp:positionV>
                <wp:extent cx="112204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22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2A2698B" id="Straight Connector 6"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45pt" to="271.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"/>
            </w:pict>
          </mc:Fallback>
        </mc:AlternateContent>
      </w:r>
    </w:p>
    <w:p w14:paraId="3D95A00D" w14:textId="77777777" w:rsidR="0006585B" w:rsidRPr="00F86484" w:rsidRDefault="0006585B" w:rsidP="0006585B">
      <w:pPr>
        <w:spacing w:before="120" w:after="360"/>
        <w:jc w:val="center"/>
        <w:rPr>
          <w:bCs w:val="0"/>
          <w:color w:val="auto"/>
        </w:rPr>
      </w:pPr>
      <w:r w:rsidRPr="00F86484">
        <w:rPr>
          <w:bCs w:val="0"/>
          <w:color w:val="auto"/>
        </w:rPr>
        <w:t>ỦY BAN NHÂN DÂN TỈNH AN GIANG</w:t>
      </w:r>
    </w:p>
    <w:p w14:paraId="3029D7CF" w14:textId="77777777" w:rsidR="0006657A" w:rsidRPr="00981D51" w:rsidRDefault="0006657A" w:rsidP="00981D51">
      <w:pPr>
        <w:spacing w:after="60"/>
        <w:ind w:firstLine="720"/>
        <w:jc w:val="both"/>
        <w:rPr>
          <w:b w:val="0"/>
          <w:i/>
          <w:color w:val="auto"/>
        </w:rPr>
      </w:pPr>
      <w:r w:rsidRPr="00981D51">
        <w:rPr>
          <w:b w:val="0"/>
          <w:i/>
          <w:color w:val="auto"/>
        </w:rPr>
        <w:t>Căn cứ Luật Tổ chức chính quyền địa phương ngày 19 tháng 6 năm 2015 và Luật sửa đổi, bổ sung một số điều của Luật Tổ chức Chính phủ và Luật Tổ chức chính quyền địa phương ngày 22 tháng 11 năm 2019;</w:t>
      </w:r>
    </w:p>
    <w:p w14:paraId="5048E5CF" w14:textId="77777777" w:rsidR="0006657A" w:rsidRPr="00981D51" w:rsidRDefault="0006657A" w:rsidP="00981D51">
      <w:pPr>
        <w:spacing w:after="60"/>
        <w:ind w:firstLine="720"/>
        <w:jc w:val="both"/>
        <w:rPr>
          <w:b w:val="0"/>
          <w:i/>
          <w:color w:val="auto"/>
        </w:rPr>
      </w:pPr>
      <w:r w:rsidRPr="00981D51">
        <w:rPr>
          <w:b w:val="0"/>
          <w:i/>
          <w:color w:val="auto"/>
        </w:rPr>
        <w:t>Căn cứ Luật Ngân sách nhà nước ngày 25 tháng 6 năm 2015;</w:t>
      </w:r>
    </w:p>
    <w:p w14:paraId="17A5063A" w14:textId="0302D567" w:rsidR="0006657A" w:rsidRPr="00981D51" w:rsidRDefault="0006657A" w:rsidP="00981D51">
      <w:pPr>
        <w:spacing w:after="60"/>
        <w:ind w:firstLine="709"/>
        <w:jc w:val="both"/>
        <w:rPr>
          <w:b w:val="0"/>
          <w:i/>
          <w:color w:val="auto"/>
        </w:rPr>
      </w:pPr>
      <w:r w:rsidRPr="00981D51">
        <w:rPr>
          <w:b w:val="0"/>
          <w:i/>
          <w:color w:val="auto"/>
        </w:rPr>
        <w:tab/>
        <w:t xml:space="preserve">Căn cứ Nghị định </w:t>
      </w:r>
      <w:r w:rsidR="00F763C1">
        <w:rPr>
          <w:b w:val="0"/>
          <w:i/>
          <w:color w:val="auto"/>
        </w:rPr>
        <w:t xml:space="preserve">số </w:t>
      </w:r>
      <w:r w:rsidRPr="00981D51">
        <w:rPr>
          <w:b w:val="0"/>
          <w:i/>
          <w:color w:val="auto"/>
        </w:rPr>
        <w:t>163/2016/NĐ-CP ngày 21 tháng 12 năm 2016 của Chính phủ quy định chi tiết thi hành một số điều của Luật Ngân sách nhà nước;</w:t>
      </w:r>
    </w:p>
    <w:p w14:paraId="30EC923F" w14:textId="77777777" w:rsidR="0006657A" w:rsidRPr="00981D51" w:rsidRDefault="0006657A" w:rsidP="00981D51">
      <w:pPr>
        <w:spacing w:after="60"/>
        <w:ind w:firstLine="720"/>
        <w:jc w:val="both"/>
        <w:rPr>
          <w:b w:val="0"/>
          <w:i/>
          <w:color w:val="auto"/>
        </w:rPr>
      </w:pPr>
      <w:r w:rsidRPr="00981D51">
        <w:rPr>
          <w:b w:val="0"/>
          <w:i/>
          <w:color w:val="auto"/>
        </w:rPr>
        <w:t>Căn cứ Thông tư số 343/2016/TT-BTC ngày 30 tháng 12 năm 2016 của Bộ trưởng Bộ Tài chính hướng dẫn thực hiện công khai ngân sách nhà nước đối với các cấp ngân sách;</w:t>
      </w:r>
    </w:p>
    <w:p w14:paraId="7EB3570C" w14:textId="47EE2F75" w:rsidR="0006657A" w:rsidRPr="00981D51" w:rsidRDefault="00991F7F" w:rsidP="00981D51">
      <w:pPr>
        <w:spacing w:after="60"/>
        <w:ind w:firstLine="720"/>
        <w:jc w:val="both"/>
        <w:rPr>
          <w:b w:val="0"/>
          <w:i/>
          <w:color w:val="auto"/>
        </w:rPr>
      </w:pPr>
      <w:r>
        <w:rPr>
          <w:b w:val="0"/>
          <w:i/>
          <w:color w:val="auto"/>
        </w:rPr>
        <w:t>Căn cứ Nghị quyết số 74/NQ-HĐND ngày 27</w:t>
      </w:r>
      <w:r w:rsidR="00981D51" w:rsidRPr="00981D51">
        <w:rPr>
          <w:b w:val="0"/>
          <w:i/>
          <w:color w:val="auto"/>
        </w:rPr>
        <w:t xml:space="preserve"> tháng 1</w:t>
      </w:r>
      <w:r>
        <w:rPr>
          <w:b w:val="0"/>
          <w:i/>
          <w:color w:val="auto"/>
        </w:rPr>
        <w:t>2 năm 2024</w:t>
      </w:r>
      <w:r w:rsidR="00981D51" w:rsidRPr="00981D51">
        <w:rPr>
          <w:b w:val="0"/>
          <w:i/>
          <w:color w:val="auto"/>
        </w:rPr>
        <w:t xml:space="preserve"> của Hội đồng nhân dân tỉnh </w:t>
      </w:r>
      <w:r w:rsidR="00981D51">
        <w:rPr>
          <w:b w:val="0"/>
          <w:i/>
          <w:color w:val="auto"/>
        </w:rPr>
        <w:t xml:space="preserve">An Giang </w:t>
      </w:r>
      <w:r w:rsidR="00981D51" w:rsidRPr="00981D51">
        <w:rPr>
          <w:b w:val="0"/>
          <w:i/>
          <w:color w:val="auto"/>
        </w:rPr>
        <w:t xml:space="preserve">phê chuẩn </w:t>
      </w:r>
      <w:r w:rsidR="00981D51" w:rsidRPr="00981D51">
        <w:rPr>
          <w:b w:val="0"/>
          <w:i/>
          <w:color w:val="000000"/>
        </w:rPr>
        <w:t>quyết toán thu ngân sách nhà nước trên địa bàn và thu, chi ngân sách địa phương tỉnh An Giang năm 202</w:t>
      </w:r>
      <w:r>
        <w:rPr>
          <w:b w:val="0"/>
          <w:i/>
          <w:color w:val="000000"/>
        </w:rPr>
        <w:t>3</w:t>
      </w:r>
      <w:r w:rsidR="0006657A" w:rsidRPr="00981D51">
        <w:rPr>
          <w:b w:val="0"/>
          <w:i/>
          <w:color w:val="auto"/>
        </w:rPr>
        <w:t>;</w:t>
      </w:r>
    </w:p>
    <w:p w14:paraId="411F513C" w14:textId="77777777" w:rsidR="0006657A" w:rsidRPr="00210413" w:rsidRDefault="0006657A" w:rsidP="00981D51">
      <w:pPr>
        <w:spacing w:after="60"/>
        <w:ind w:firstLine="720"/>
        <w:jc w:val="both"/>
        <w:rPr>
          <w:b w:val="0"/>
          <w:i/>
          <w:color w:val="auto"/>
        </w:rPr>
      </w:pPr>
      <w:r w:rsidRPr="00210413">
        <w:rPr>
          <w:b w:val="0"/>
          <w:i/>
          <w:color w:val="auto"/>
        </w:rPr>
        <w:t>Xét đề nghị của Giám đốc Sở Tài chính.</w:t>
      </w:r>
    </w:p>
    <w:p w14:paraId="697C3799" w14:textId="77777777" w:rsidR="0006585B" w:rsidRDefault="0006585B" w:rsidP="0006585B">
      <w:pPr>
        <w:spacing w:before="240" w:after="240"/>
        <w:ind w:firstLine="720"/>
        <w:jc w:val="center"/>
        <w:rPr>
          <w:color w:val="auto"/>
        </w:rPr>
      </w:pPr>
      <w:r w:rsidRPr="00183F73">
        <w:rPr>
          <w:color w:val="auto"/>
        </w:rPr>
        <w:t>QUYẾT ĐỊNH</w:t>
      </w:r>
      <w:r w:rsidR="00A60BF3">
        <w:rPr>
          <w:color w:val="auto"/>
        </w:rPr>
        <w:t>:</w:t>
      </w:r>
    </w:p>
    <w:p w14:paraId="5D6DC963" w14:textId="6BF93990" w:rsidR="0006585B" w:rsidRDefault="00A60BF3" w:rsidP="0006585B">
      <w:pPr>
        <w:spacing w:after="60"/>
        <w:ind w:firstLine="720"/>
        <w:jc w:val="both"/>
        <w:rPr>
          <w:b w:val="0"/>
          <w:color w:val="auto"/>
        </w:rPr>
      </w:pPr>
      <w:r>
        <w:rPr>
          <w:color w:val="auto"/>
        </w:rPr>
        <w:t>Điều 1.</w:t>
      </w:r>
      <w:r w:rsidR="0006585B">
        <w:rPr>
          <w:color w:val="auto"/>
        </w:rPr>
        <w:t xml:space="preserve"> </w:t>
      </w:r>
      <w:r w:rsidR="0006585B" w:rsidRPr="0035589C">
        <w:rPr>
          <w:b w:val="0"/>
          <w:color w:val="auto"/>
        </w:rPr>
        <w:t xml:space="preserve">Công bố công khai số liệu </w:t>
      </w:r>
      <w:r w:rsidR="0006585B">
        <w:rPr>
          <w:b w:val="0"/>
          <w:color w:val="auto"/>
        </w:rPr>
        <w:t>và thuyết minh quyết toán ngân sách đ</w:t>
      </w:r>
      <w:r w:rsidR="0006657A">
        <w:rPr>
          <w:b w:val="0"/>
          <w:color w:val="auto"/>
        </w:rPr>
        <w:t>ịa phương tỉnh An Giang năm 202</w:t>
      </w:r>
      <w:r w:rsidR="00991F7F">
        <w:rPr>
          <w:b w:val="0"/>
          <w:color w:val="auto"/>
        </w:rPr>
        <w:t>3</w:t>
      </w:r>
      <w:r w:rsidR="0006585B">
        <w:rPr>
          <w:b w:val="0"/>
          <w:color w:val="auto"/>
        </w:rPr>
        <w:t xml:space="preserve"> (theo các biểu đính kèm theo Quyết định này).</w:t>
      </w:r>
    </w:p>
    <w:p w14:paraId="57D3CEE1" w14:textId="77777777" w:rsidR="0006585B" w:rsidRDefault="00A60BF3" w:rsidP="0006585B">
      <w:pPr>
        <w:spacing w:after="60"/>
        <w:ind w:firstLine="720"/>
        <w:jc w:val="both"/>
        <w:rPr>
          <w:b w:val="0"/>
          <w:color w:val="auto"/>
        </w:rPr>
      </w:pPr>
      <w:r>
        <w:rPr>
          <w:color w:val="auto"/>
        </w:rPr>
        <w:t>Điều 2.</w:t>
      </w:r>
      <w:r w:rsidR="0006585B">
        <w:rPr>
          <w:b w:val="0"/>
          <w:color w:val="auto"/>
        </w:rPr>
        <w:t xml:space="preserve"> Quyết định này có hiệu lực </w:t>
      </w:r>
      <w:r w:rsidR="00B708F3">
        <w:rPr>
          <w:b w:val="0"/>
          <w:color w:val="auto"/>
        </w:rPr>
        <w:t xml:space="preserve">thi hành </w:t>
      </w:r>
      <w:r w:rsidR="0006585B">
        <w:rPr>
          <w:b w:val="0"/>
          <w:color w:val="auto"/>
        </w:rPr>
        <w:t>từ ngày ký.</w:t>
      </w:r>
    </w:p>
    <w:p w14:paraId="73B46780" w14:textId="77777777" w:rsidR="0006585B" w:rsidRPr="00726309" w:rsidRDefault="00A60BF3" w:rsidP="0006585B">
      <w:pPr>
        <w:spacing w:after="60"/>
        <w:ind w:firstLine="720"/>
        <w:jc w:val="both"/>
        <w:rPr>
          <w:b w:val="0"/>
          <w:color w:val="auto"/>
        </w:rPr>
      </w:pPr>
      <w:r>
        <w:rPr>
          <w:color w:val="auto"/>
        </w:rPr>
        <w:t>Điều 3.</w:t>
      </w:r>
      <w:r w:rsidR="0006585B">
        <w:rPr>
          <w:b w:val="0"/>
          <w:color w:val="auto"/>
        </w:rPr>
        <w:t xml:space="preserve"> Chánh văn phòng Hội đồng nhân dân tỉnh, Ủy ban nhân dân tỉnh; Giám đốc Sở Tài chính; Cục trưởng Cục Thuế; Chủ tịch Ủy ban nhân dân c</w:t>
      </w:r>
      <w:r w:rsidR="00FC6D5F">
        <w:rPr>
          <w:b w:val="0"/>
          <w:color w:val="auto"/>
        </w:rPr>
        <w:t>ác huyện, thị xã, thành phố và t</w:t>
      </w:r>
      <w:r w:rsidR="0006585B">
        <w:rPr>
          <w:b w:val="0"/>
          <w:color w:val="auto"/>
        </w:rPr>
        <w:t xml:space="preserve">hủ trưởng các </w:t>
      </w:r>
      <w:r w:rsidR="00FC6D5F">
        <w:rPr>
          <w:b w:val="0"/>
          <w:color w:val="auto"/>
        </w:rPr>
        <w:t>cơ quan</w:t>
      </w:r>
      <w:r w:rsidR="0006585B">
        <w:rPr>
          <w:b w:val="0"/>
          <w:color w:val="auto"/>
        </w:rPr>
        <w:t xml:space="preserve">, đơn vị liên </w:t>
      </w:r>
      <w:r w:rsidR="00BC2D67">
        <w:rPr>
          <w:b w:val="0"/>
          <w:color w:val="auto"/>
        </w:rPr>
        <w:t>quan chịu trách nhiệm thi hành Q</w:t>
      </w:r>
      <w:r w:rsidR="0006585B">
        <w:rPr>
          <w:b w:val="0"/>
          <w:color w:val="auto"/>
        </w:rPr>
        <w:t>uyết định này./.</w:t>
      </w:r>
    </w:p>
    <w:p w14:paraId="6AF38A91" w14:textId="77777777" w:rsidR="0006585B" w:rsidRDefault="0006585B" w:rsidP="0006585B">
      <w:pPr>
        <w:jc w:val="both"/>
        <w:rPr>
          <w:i/>
          <w:color w:val="auto"/>
          <w:sz w:val="24"/>
          <w:szCs w:val="24"/>
        </w:rPr>
      </w:pPr>
      <w:r w:rsidRPr="00F86484">
        <w:rPr>
          <w:i/>
          <w:color w:val="auto"/>
          <w:sz w:val="24"/>
          <w:szCs w:val="24"/>
        </w:rPr>
        <w:t>Nơi nhận:</w:t>
      </w:r>
      <w:r w:rsidRPr="00F86484">
        <w:rPr>
          <w:color w:val="auto"/>
        </w:rPr>
        <w:t xml:space="preserve"> </w:t>
      </w:r>
      <w:r>
        <w:rPr>
          <w:color w:val="auto"/>
        </w:rPr>
        <w:tab/>
      </w:r>
      <w:r>
        <w:rPr>
          <w:color w:val="auto"/>
        </w:rPr>
        <w:tab/>
      </w:r>
      <w:r>
        <w:rPr>
          <w:color w:val="auto"/>
        </w:rPr>
        <w:tab/>
      </w:r>
      <w:r>
        <w:rPr>
          <w:color w:val="auto"/>
        </w:rPr>
        <w:tab/>
      </w:r>
      <w:r>
        <w:rPr>
          <w:color w:val="auto"/>
        </w:rPr>
        <w:tab/>
      </w:r>
      <w:r>
        <w:rPr>
          <w:color w:val="auto"/>
        </w:rPr>
        <w:tab/>
        <w:t xml:space="preserve">        </w:t>
      </w:r>
      <w:r w:rsidRPr="00F86484">
        <w:rPr>
          <w:color w:val="auto"/>
        </w:rPr>
        <w:t>TM. ỦY BAN NHÂN DÂN</w:t>
      </w:r>
    </w:p>
    <w:p w14:paraId="1C17BA44" w14:textId="77777777" w:rsidR="0006585B" w:rsidRPr="00F6242B" w:rsidRDefault="0006585B" w:rsidP="0006585B">
      <w:pPr>
        <w:jc w:val="both"/>
        <w:rPr>
          <w:b w:val="0"/>
          <w:color w:val="auto"/>
          <w:sz w:val="26"/>
        </w:rPr>
      </w:pPr>
      <w:r w:rsidRPr="0006585B">
        <w:rPr>
          <w:b w:val="0"/>
          <w:color w:val="auto"/>
          <w:sz w:val="22"/>
          <w:szCs w:val="22"/>
        </w:rPr>
        <w:t>- Như Điều 3;</w:t>
      </w:r>
      <w:r w:rsidRPr="0006585B">
        <w:rPr>
          <w:color w:val="auto"/>
          <w:sz w:val="22"/>
          <w:szCs w:val="22"/>
        </w:rPr>
        <w:tab/>
      </w:r>
      <w:r>
        <w:rPr>
          <w:color w:val="auto"/>
          <w:sz w:val="26"/>
        </w:rPr>
        <w:tab/>
      </w:r>
      <w:r>
        <w:rPr>
          <w:color w:val="auto"/>
          <w:sz w:val="26"/>
        </w:rPr>
        <w:tab/>
      </w:r>
      <w:r>
        <w:rPr>
          <w:color w:val="auto"/>
          <w:sz w:val="26"/>
        </w:rPr>
        <w:tab/>
      </w:r>
      <w:r>
        <w:rPr>
          <w:color w:val="auto"/>
          <w:sz w:val="26"/>
        </w:rPr>
        <w:tab/>
        <w:t xml:space="preserve">                </w:t>
      </w:r>
      <w:r w:rsidRPr="00F6242B">
        <w:rPr>
          <w:color w:val="auto"/>
          <w:sz w:val="26"/>
        </w:rPr>
        <w:t xml:space="preserve"> </w:t>
      </w:r>
      <w:r>
        <w:rPr>
          <w:color w:val="auto"/>
          <w:sz w:val="26"/>
        </w:rPr>
        <w:t xml:space="preserve">            </w:t>
      </w:r>
      <w:r w:rsidRPr="00F86484">
        <w:rPr>
          <w:color w:val="auto"/>
        </w:rPr>
        <w:t>KT. CHỦ TỊCH</w:t>
      </w:r>
    </w:p>
    <w:p w14:paraId="5551713C" w14:textId="77777777" w:rsidR="0006585B" w:rsidRPr="00F6242B" w:rsidRDefault="0006585B" w:rsidP="0006585B">
      <w:pPr>
        <w:jc w:val="both"/>
        <w:rPr>
          <w:color w:val="auto"/>
        </w:rPr>
      </w:pPr>
      <w:r w:rsidRPr="00F6242B">
        <w:rPr>
          <w:b w:val="0"/>
          <w:color w:val="auto"/>
          <w:sz w:val="22"/>
          <w:szCs w:val="22"/>
        </w:rPr>
        <w:t xml:space="preserve">- </w:t>
      </w:r>
      <w:r>
        <w:rPr>
          <w:b w:val="0"/>
          <w:color w:val="auto"/>
          <w:sz w:val="22"/>
          <w:szCs w:val="22"/>
        </w:rPr>
        <w:t>Bộ Tài chính;</w:t>
      </w:r>
      <w:r w:rsidRPr="00F6242B">
        <w:rPr>
          <w:b w:val="0"/>
          <w:color w:val="auto"/>
          <w:sz w:val="22"/>
          <w:szCs w:val="22"/>
        </w:rPr>
        <w:tab/>
      </w:r>
      <w:r w:rsidRPr="00F6242B">
        <w:rPr>
          <w:b w:val="0"/>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t xml:space="preserve">       </w:t>
      </w:r>
      <w:r>
        <w:rPr>
          <w:color w:val="auto"/>
        </w:rPr>
        <w:t xml:space="preserve">PHÓ </w:t>
      </w:r>
      <w:r w:rsidRPr="00F86484">
        <w:rPr>
          <w:color w:val="auto"/>
        </w:rPr>
        <w:t>CHỦ TỊCH</w:t>
      </w:r>
    </w:p>
    <w:p w14:paraId="3071DCEB" w14:textId="77777777" w:rsidR="0006585B" w:rsidRPr="0006585B" w:rsidRDefault="0006585B" w:rsidP="0006585B">
      <w:pPr>
        <w:jc w:val="both"/>
        <w:rPr>
          <w:b w:val="0"/>
          <w:color w:val="auto"/>
          <w:sz w:val="22"/>
          <w:szCs w:val="22"/>
          <w:lang w:val="fr-FR"/>
        </w:rPr>
      </w:pPr>
      <w:r w:rsidRPr="0006585B">
        <w:rPr>
          <w:b w:val="0"/>
          <w:color w:val="auto"/>
          <w:sz w:val="22"/>
          <w:szCs w:val="22"/>
          <w:lang w:val="fr-FR"/>
        </w:rPr>
        <w:t xml:space="preserve">- TT </w:t>
      </w:r>
      <w:r>
        <w:rPr>
          <w:b w:val="0"/>
          <w:color w:val="auto"/>
          <w:sz w:val="22"/>
          <w:szCs w:val="22"/>
          <w:lang w:val="fr-FR"/>
        </w:rPr>
        <w:t>TU,</w:t>
      </w:r>
      <w:r w:rsidRPr="0006585B">
        <w:rPr>
          <w:b w:val="0"/>
          <w:color w:val="auto"/>
          <w:sz w:val="22"/>
          <w:szCs w:val="22"/>
          <w:lang w:val="fr-FR"/>
        </w:rPr>
        <w:t xml:space="preserve"> HĐND, UBND tỉnh;</w:t>
      </w:r>
      <w:r w:rsidRPr="0006585B">
        <w:rPr>
          <w:b w:val="0"/>
          <w:color w:val="auto"/>
          <w:sz w:val="22"/>
          <w:szCs w:val="22"/>
          <w:lang w:val="fr-FR"/>
        </w:rPr>
        <w:tab/>
      </w:r>
      <w:r w:rsidRPr="0006585B">
        <w:rPr>
          <w:b w:val="0"/>
          <w:color w:val="auto"/>
          <w:sz w:val="22"/>
          <w:szCs w:val="22"/>
          <w:lang w:val="fr-FR"/>
        </w:rPr>
        <w:tab/>
      </w:r>
      <w:r w:rsidRPr="0006585B">
        <w:rPr>
          <w:b w:val="0"/>
          <w:color w:val="auto"/>
          <w:sz w:val="22"/>
          <w:szCs w:val="22"/>
          <w:lang w:val="fr-FR"/>
        </w:rPr>
        <w:tab/>
      </w:r>
      <w:r w:rsidRPr="0006585B">
        <w:rPr>
          <w:b w:val="0"/>
          <w:color w:val="auto"/>
          <w:sz w:val="22"/>
          <w:szCs w:val="22"/>
          <w:lang w:val="fr-FR"/>
        </w:rPr>
        <w:tab/>
      </w:r>
      <w:r w:rsidRPr="0006585B">
        <w:rPr>
          <w:b w:val="0"/>
          <w:color w:val="auto"/>
          <w:sz w:val="22"/>
          <w:szCs w:val="22"/>
          <w:lang w:val="fr-FR"/>
        </w:rPr>
        <w:tab/>
      </w:r>
      <w:r w:rsidRPr="0006585B">
        <w:rPr>
          <w:b w:val="0"/>
          <w:color w:val="auto"/>
          <w:sz w:val="22"/>
          <w:szCs w:val="22"/>
          <w:lang w:val="fr-FR"/>
        </w:rPr>
        <w:tab/>
        <w:t xml:space="preserve">     </w:t>
      </w:r>
    </w:p>
    <w:p w14:paraId="1B350036" w14:textId="77777777" w:rsidR="0006585B" w:rsidRPr="0006585B" w:rsidRDefault="0006585B" w:rsidP="0006585B">
      <w:pPr>
        <w:jc w:val="both"/>
        <w:rPr>
          <w:b w:val="0"/>
          <w:color w:val="auto"/>
          <w:sz w:val="22"/>
          <w:szCs w:val="22"/>
          <w:lang w:val="fr-FR"/>
        </w:rPr>
      </w:pPr>
      <w:r>
        <w:rPr>
          <w:b w:val="0"/>
          <w:color w:val="auto"/>
          <w:sz w:val="22"/>
          <w:szCs w:val="22"/>
          <w:lang w:val="fr-FR"/>
        </w:rPr>
        <w:t xml:space="preserve">- VP UBND tỉnh: </w:t>
      </w:r>
      <w:r w:rsidRPr="0006585B">
        <w:rPr>
          <w:b w:val="0"/>
          <w:color w:val="auto"/>
          <w:sz w:val="22"/>
          <w:szCs w:val="22"/>
          <w:lang w:val="fr-FR"/>
        </w:rPr>
        <w:t xml:space="preserve">Lãnh đạo Văn phòng, </w:t>
      </w:r>
    </w:p>
    <w:p w14:paraId="5B55CD1D" w14:textId="77777777" w:rsidR="0006585B" w:rsidRDefault="0006585B" w:rsidP="0006585B">
      <w:pPr>
        <w:jc w:val="both"/>
        <w:rPr>
          <w:color w:val="auto"/>
          <w:sz w:val="26"/>
          <w:szCs w:val="26"/>
        </w:rPr>
      </w:pPr>
      <w:r>
        <w:rPr>
          <w:b w:val="0"/>
          <w:color w:val="auto"/>
          <w:sz w:val="22"/>
          <w:szCs w:val="22"/>
        </w:rPr>
        <w:t>Phòng TH;</w:t>
      </w:r>
      <w:r w:rsidRPr="00F6242B">
        <w:rPr>
          <w:color w:val="auto"/>
          <w:sz w:val="26"/>
          <w:szCs w:val="26"/>
        </w:rPr>
        <w:t xml:space="preserve">   </w:t>
      </w:r>
    </w:p>
    <w:p w14:paraId="05AAC5E7" w14:textId="77777777" w:rsidR="0006585B" w:rsidRPr="00BB4B0C" w:rsidRDefault="0006585B" w:rsidP="0006585B">
      <w:pPr>
        <w:jc w:val="both"/>
        <w:rPr>
          <w:b w:val="0"/>
          <w:color w:val="auto"/>
          <w:sz w:val="22"/>
          <w:szCs w:val="22"/>
        </w:rPr>
      </w:pPr>
      <w:r w:rsidRPr="00513E42">
        <w:rPr>
          <w:b w:val="0"/>
          <w:color w:val="auto"/>
          <w:sz w:val="22"/>
          <w:szCs w:val="22"/>
        </w:rPr>
        <w:t xml:space="preserve">- </w:t>
      </w:r>
      <w:r>
        <w:rPr>
          <w:b w:val="0"/>
          <w:color w:val="auto"/>
          <w:sz w:val="22"/>
          <w:szCs w:val="22"/>
        </w:rPr>
        <w:t>Website</w:t>
      </w:r>
      <w:r w:rsidRPr="00513E42">
        <w:rPr>
          <w:b w:val="0"/>
          <w:color w:val="auto"/>
          <w:sz w:val="22"/>
          <w:szCs w:val="22"/>
        </w:rPr>
        <w:t xml:space="preserve"> của tỉnh </w:t>
      </w:r>
      <w:r>
        <w:rPr>
          <w:b w:val="0"/>
          <w:color w:val="auto"/>
          <w:sz w:val="22"/>
          <w:szCs w:val="22"/>
        </w:rPr>
        <w:t>AG</w:t>
      </w:r>
      <w:r w:rsidRPr="00BB4B0C">
        <w:rPr>
          <w:b w:val="0"/>
          <w:color w:val="auto"/>
          <w:sz w:val="22"/>
          <w:szCs w:val="22"/>
        </w:rPr>
        <w:t>;</w:t>
      </w:r>
    </w:p>
    <w:p w14:paraId="0376E5C5" w14:textId="77777777" w:rsidR="0006585B" w:rsidRPr="00C219D5" w:rsidRDefault="0006585B" w:rsidP="0006585B">
      <w:pPr>
        <w:jc w:val="both"/>
        <w:rPr>
          <w:b w:val="0"/>
          <w:color w:val="auto"/>
          <w:sz w:val="22"/>
          <w:szCs w:val="22"/>
        </w:rPr>
      </w:pPr>
      <w:r w:rsidRPr="00BB4B0C">
        <w:rPr>
          <w:b w:val="0"/>
          <w:color w:val="auto"/>
          <w:sz w:val="22"/>
          <w:szCs w:val="22"/>
        </w:rPr>
        <w:t>- Cổng thông tin điện tử Sở Tài chính;</w:t>
      </w:r>
      <w:r w:rsidRPr="00F6242B">
        <w:rPr>
          <w:color w:val="auto"/>
          <w:sz w:val="26"/>
          <w:szCs w:val="26"/>
        </w:rPr>
        <w:t xml:space="preserve">                                      </w:t>
      </w:r>
      <w:r w:rsidRPr="0007151E">
        <w:rPr>
          <w:b w:val="0"/>
          <w:i/>
          <w:color w:val="auto"/>
          <w:sz w:val="24"/>
        </w:rPr>
        <w:t xml:space="preserve"> </w:t>
      </w:r>
      <w:r>
        <w:rPr>
          <w:b w:val="0"/>
          <w:i/>
          <w:color w:val="auto"/>
          <w:sz w:val="24"/>
        </w:rPr>
        <w:tab/>
      </w:r>
    </w:p>
    <w:p w14:paraId="180C7C42" w14:textId="6DAA0BEC" w:rsidR="0006585B" w:rsidRDefault="0006585B" w:rsidP="0006585B">
      <w:pPr>
        <w:jc w:val="both"/>
        <w:rPr>
          <w:color w:val="auto"/>
          <w:sz w:val="26"/>
        </w:rPr>
      </w:pPr>
      <w:r>
        <w:rPr>
          <w:b w:val="0"/>
          <w:color w:val="auto"/>
          <w:sz w:val="22"/>
          <w:szCs w:val="22"/>
        </w:rPr>
        <w:t>- Lưu: HCTC, Phòng KTTH.</w:t>
      </w:r>
      <w:r w:rsidRPr="00F6242B">
        <w:rPr>
          <w:color w:val="auto"/>
          <w:sz w:val="26"/>
        </w:rPr>
        <w:tab/>
        <w:t xml:space="preserve">  </w:t>
      </w:r>
      <w:r>
        <w:rPr>
          <w:color w:val="auto"/>
          <w:sz w:val="26"/>
        </w:rPr>
        <w:tab/>
      </w:r>
      <w:r>
        <w:rPr>
          <w:color w:val="auto"/>
          <w:sz w:val="26"/>
        </w:rPr>
        <w:tab/>
      </w:r>
      <w:r>
        <w:rPr>
          <w:color w:val="auto"/>
          <w:sz w:val="26"/>
        </w:rPr>
        <w:tab/>
      </w:r>
      <w:r>
        <w:rPr>
          <w:color w:val="auto"/>
          <w:sz w:val="26"/>
        </w:rPr>
        <w:tab/>
      </w:r>
      <w:r>
        <w:rPr>
          <w:color w:val="auto"/>
          <w:sz w:val="26"/>
        </w:rPr>
        <w:tab/>
      </w:r>
    </w:p>
    <w:p w14:paraId="3207A8B3" w14:textId="7FE77615" w:rsidR="0006585B" w:rsidRPr="00F86484" w:rsidRDefault="0006585B" w:rsidP="0006585B">
      <w:pPr>
        <w:jc w:val="both"/>
        <w:rPr>
          <w:color w:val="auto"/>
        </w:rPr>
      </w:pPr>
      <w:r>
        <w:rPr>
          <w:color w:val="auto"/>
          <w:sz w:val="26"/>
        </w:rPr>
        <w:tab/>
      </w:r>
      <w:r>
        <w:rPr>
          <w:color w:val="auto"/>
          <w:sz w:val="26"/>
        </w:rPr>
        <w:tab/>
      </w:r>
      <w:r>
        <w:rPr>
          <w:color w:val="auto"/>
          <w:sz w:val="26"/>
        </w:rPr>
        <w:tab/>
      </w:r>
      <w:r>
        <w:rPr>
          <w:color w:val="auto"/>
          <w:sz w:val="26"/>
        </w:rPr>
        <w:tab/>
      </w:r>
      <w:r>
        <w:rPr>
          <w:color w:val="auto"/>
          <w:sz w:val="26"/>
        </w:rPr>
        <w:tab/>
      </w:r>
      <w:r>
        <w:rPr>
          <w:color w:val="auto"/>
          <w:sz w:val="26"/>
        </w:rPr>
        <w:tab/>
      </w:r>
      <w:r>
        <w:rPr>
          <w:color w:val="auto"/>
          <w:sz w:val="26"/>
        </w:rPr>
        <w:tab/>
      </w:r>
      <w:r>
        <w:rPr>
          <w:color w:val="auto"/>
          <w:sz w:val="26"/>
        </w:rPr>
        <w:tab/>
        <w:t xml:space="preserve"> </w:t>
      </w:r>
      <w:r w:rsidR="00991F7F">
        <w:rPr>
          <w:color w:val="auto"/>
          <w:sz w:val="26"/>
        </w:rPr>
        <w:t xml:space="preserve">        </w:t>
      </w:r>
      <w:r w:rsidR="00991F7F">
        <w:rPr>
          <w:color w:val="auto"/>
        </w:rPr>
        <w:t>Lê Văn Phước</w:t>
      </w:r>
    </w:p>
    <w:p w14:paraId="6ADFA1C2" w14:textId="77777777" w:rsidR="0006585B" w:rsidRDefault="0006585B" w:rsidP="0006585B">
      <w:pPr>
        <w:jc w:val="both"/>
        <w:rPr>
          <w:color w:val="auto"/>
          <w:sz w:val="26"/>
        </w:rPr>
      </w:pPr>
    </w:p>
    <w:p w14:paraId="204D7B4D" w14:textId="77777777" w:rsidR="0006585B" w:rsidRDefault="0006585B" w:rsidP="00B921A2">
      <w:pPr>
        <w:spacing w:before="120" w:after="120"/>
        <w:jc w:val="center"/>
        <w:rPr>
          <w:color w:val="auto"/>
        </w:rPr>
      </w:pPr>
    </w:p>
    <w:p w14:paraId="577FFB22" w14:textId="77777777" w:rsidR="0006585B" w:rsidRDefault="0006585B" w:rsidP="00B921A2">
      <w:pPr>
        <w:spacing w:before="120" w:after="120"/>
        <w:jc w:val="center"/>
        <w:rPr>
          <w:color w:val="auto"/>
        </w:rPr>
      </w:pPr>
    </w:p>
    <w:p w14:paraId="63D23019" w14:textId="77777777" w:rsidR="0006585B" w:rsidRDefault="0006585B" w:rsidP="00B921A2">
      <w:pPr>
        <w:spacing w:before="120" w:after="120"/>
        <w:jc w:val="center"/>
        <w:rPr>
          <w:color w:val="auto"/>
        </w:rPr>
      </w:pPr>
    </w:p>
    <w:p w14:paraId="118C2CBD" w14:textId="77777777" w:rsidR="001C379B" w:rsidRDefault="001C379B"/>
    <w:sectPr w:rsidR="001C379B" w:rsidSect="0006585B">
      <w:headerReference w:type="even" r:id="rId6"/>
      <w:pgSz w:w="11909" w:h="16834" w:code="9"/>
      <w:pgMar w:top="1418" w:right="1134" w:bottom="295"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03730" w14:textId="77777777" w:rsidR="00532BB5" w:rsidRDefault="00532BB5">
      <w:r>
        <w:separator/>
      </w:r>
    </w:p>
  </w:endnote>
  <w:endnote w:type="continuationSeparator" w:id="0">
    <w:p w14:paraId="7AFFA596" w14:textId="77777777" w:rsidR="00532BB5" w:rsidRDefault="00532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29E02" w14:textId="77777777" w:rsidR="00532BB5" w:rsidRDefault="00532BB5">
      <w:r>
        <w:separator/>
      </w:r>
    </w:p>
  </w:footnote>
  <w:footnote w:type="continuationSeparator" w:id="0">
    <w:p w14:paraId="78569B27" w14:textId="77777777" w:rsidR="00532BB5" w:rsidRDefault="00532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311C6" w14:textId="77777777" w:rsidR="001C379B" w:rsidRDefault="00B921A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EBD9FAA" w14:textId="77777777" w:rsidR="001C379B" w:rsidRDefault="001C37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1A2"/>
    <w:rsid w:val="000642E4"/>
    <w:rsid w:val="0006585B"/>
    <w:rsid w:val="0006657A"/>
    <w:rsid w:val="000E1C4E"/>
    <w:rsid w:val="00193A9A"/>
    <w:rsid w:val="001C379B"/>
    <w:rsid w:val="00532BB5"/>
    <w:rsid w:val="00577EE8"/>
    <w:rsid w:val="00815C09"/>
    <w:rsid w:val="008B63E8"/>
    <w:rsid w:val="00981D51"/>
    <w:rsid w:val="00991F7F"/>
    <w:rsid w:val="00A20109"/>
    <w:rsid w:val="00A60BF3"/>
    <w:rsid w:val="00AC61F4"/>
    <w:rsid w:val="00B22B4B"/>
    <w:rsid w:val="00B708F3"/>
    <w:rsid w:val="00B921A2"/>
    <w:rsid w:val="00BC2D67"/>
    <w:rsid w:val="00CF3F08"/>
    <w:rsid w:val="00D30721"/>
    <w:rsid w:val="00F36B17"/>
    <w:rsid w:val="00F763C1"/>
    <w:rsid w:val="00FC6D5F"/>
    <w:rsid w:val="00FF2AA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9FD70"/>
  <w15:chartTrackingRefBased/>
  <w15:docId w15:val="{3EC85062-B7CE-4033-94B1-C1A62606D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1A2"/>
    <w:pPr>
      <w:spacing w:after="0" w:line="240" w:lineRule="auto"/>
    </w:pPr>
    <w:rPr>
      <w:rFonts w:ascii="Times New Roman" w:eastAsia="Times New Roman" w:hAnsi="Times New Roman" w:cs="Times New Roman"/>
      <w:b/>
      <w:bCs/>
      <w:color w:val="008080"/>
      <w:sz w:val="28"/>
      <w:szCs w:val="28"/>
      <w:lang w:val="en-US"/>
    </w:rPr>
  </w:style>
  <w:style w:type="paragraph" w:styleId="Heading1">
    <w:name w:val="heading 1"/>
    <w:basedOn w:val="Normal"/>
    <w:next w:val="Normal"/>
    <w:link w:val="Heading1Char"/>
    <w:qFormat/>
    <w:rsid w:val="00B921A2"/>
    <w:pPr>
      <w:keepNext/>
      <w:jc w:val="center"/>
      <w:outlineLvl w:val="0"/>
    </w:pPr>
    <w:rPr>
      <w:rFonts w:ascii=".VnTime" w:hAnsi=".VnTime"/>
      <w:b w:val="0"/>
      <w:bCs w:val="0"/>
      <w:i/>
      <w:color w:val="auto"/>
      <w:sz w:val="20"/>
      <w:szCs w:val="20"/>
    </w:rPr>
  </w:style>
  <w:style w:type="paragraph" w:styleId="Heading6">
    <w:name w:val="heading 6"/>
    <w:basedOn w:val="Normal"/>
    <w:next w:val="Normal"/>
    <w:link w:val="Heading6Char"/>
    <w:qFormat/>
    <w:rsid w:val="00B921A2"/>
    <w:pPr>
      <w:keepNext/>
      <w:spacing w:before="120"/>
      <w:jc w:val="both"/>
      <w:outlineLvl w:val="5"/>
    </w:pPr>
    <w:rPr>
      <w:b w:val="0"/>
      <w:i/>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1A2"/>
    <w:rPr>
      <w:rFonts w:ascii=".VnTime" w:eastAsia="Times New Roman" w:hAnsi=".VnTime" w:cs="Times New Roman"/>
      <w:i/>
      <w:sz w:val="20"/>
      <w:szCs w:val="20"/>
      <w:lang w:val="en-US"/>
    </w:rPr>
  </w:style>
  <w:style w:type="character" w:customStyle="1" w:styleId="Heading6Char">
    <w:name w:val="Heading 6 Char"/>
    <w:basedOn w:val="DefaultParagraphFont"/>
    <w:link w:val="Heading6"/>
    <w:rsid w:val="00B921A2"/>
    <w:rPr>
      <w:rFonts w:ascii="Times New Roman" w:eastAsia="Times New Roman" w:hAnsi="Times New Roman" w:cs="Times New Roman"/>
      <w:bCs/>
      <w:i/>
      <w:szCs w:val="28"/>
      <w:lang w:val="en-US"/>
    </w:rPr>
  </w:style>
  <w:style w:type="paragraph" w:styleId="Header">
    <w:name w:val="header"/>
    <w:basedOn w:val="Normal"/>
    <w:link w:val="HeaderChar"/>
    <w:rsid w:val="00B921A2"/>
    <w:pPr>
      <w:tabs>
        <w:tab w:val="center" w:pos="4320"/>
        <w:tab w:val="right" w:pos="8640"/>
      </w:tabs>
    </w:pPr>
    <w:rPr>
      <w:b w:val="0"/>
      <w:bCs w:val="0"/>
      <w:color w:val="auto"/>
      <w:sz w:val="20"/>
      <w:szCs w:val="20"/>
    </w:rPr>
  </w:style>
  <w:style w:type="character" w:customStyle="1" w:styleId="HeaderChar">
    <w:name w:val="Header Char"/>
    <w:basedOn w:val="DefaultParagraphFont"/>
    <w:link w:val="Header"/>
    <w:rsid w:val="00B921A2"/>
    <w:rPr>
      <w:rFonts w:ascii="Times New Roman" w:eastAsia="Times New Roman" w:hAnsi="Times New Roman" w:cs="Times New Roman"/>
      <w:sz w:val="20"/>
      <w:szCs w:val="20"/>
      <w:lang w:val="en-US"/>
    </w:rPr>
  </w:style>
  <w:style w:type="character" w:styleId="PageNumber">
    <w:name w:val="page number"/>
    <w:basedOn w:val="DefaultParagraphFont"/>
    <w:rsid w:val="00B921A2"/>
  </w:style>
  <w:style w:type="character" w:customStyle="1" w:styleId="fontstyle01">
    <w:name w:val="fontstyle01"/>
    <w:rsid w:val="0006657A"/>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305</Words>
  <Characters>1739</Characters>
  <Application>Microsoft Office Word</Application>
  <DocSecurity>0</DocSecurity>
  <Lines>14</Lines>
  <Paragraphs>4</Paragraphs>
  <ScaleCrop>false</ScaleCrop>
  <Company>Microsoft.Com</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User</cp:lastModifiedBy>
  <cp:revision>29</cp:revision>
  <dcterms:created xsi:type="dcterms:W3CDTF">2020-01-09T08:15:00Z</dcterms:created>
  <dcterms:modified xsi:type="dcterms:W3CDTF">2025-01-03T03:11:00Z</dcterms:modified>
</cp:coreProperties>
</file>